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552C" w:rsidRPr="0000222C" w:rsidRDefault="005F552C" w:rsidP="0000222C">
      <w:pPr>
        <w:spacing w:line="480" w:lineRule="auto"/>
        <w:jc w:val="center"/>
        <w:rPr>
          <w:rFonts w:ascii="Times New Roman" w:hAnsi="Times New Roman" w:cs="Times New Roman"/>
          <w:sz w:val="24"/>
          <w:szCs w:val="24"/>
        </w:rPr>
      </w:pPr>
      <w:bookmarkStart w:id="0" w:name="_GoBack"/>
      <w:bookmarkEnd w:id="0"/>
    </w:p>
    <w:p w:rsidR="005F552C" w:rsidRPr="0000222C" w:rsidRDefault="005F552C" w:rsidP="0000222C">
      <w:pPr>
        <w:spacing w:line="480" w:lineRule="auto"/>
        <w:jc w:val="center"/>
        <w:rPr>
          <w:rFonts w:ascii="Times New Roman" w:hAnsi="Times New Roman" w:cs="Times New Roman"/>
          <w:sz w:val="24"/>
          <w:szCs w:val="24"/>
        </w:rPr>
      </w:pPr>
    </w:p>
    <w:p w:rsidR="005F552C" w:rsidRPr="0000222C" w:rsidRDefault="005F552C" w:rsidP="0000222C">
      <w:pPr>
        <w:spacing w:line="480" w:lineRule="auto"/>
        <w:jc w:val="center"/>
        <w:rPr>
          <w:rFonts w:ascii="Times New Roman" w:hAnsi="Times New Roman" w:cs="Times New Roman"/>
          <w:sz w:val="24"/>
          <w:szCs w:val="24"/>
        </w:rPr>
      </w:pPr>
    </w:p>
    <w:p w:rsidR="005F552C" w:rsidRPr="0000222C" w:rsidRDefault="005F552C" w:rsidP="0000222C">
      <w:pPr>
        <w:spacing w:line="480" w:lineRule="auto"/>
        <w:jc w:val="center"/>
        <w:rPr>
          <w:rFonts w:ascii="Times New Roman" w:hAnsi="Times New Roman" w:cs="Times New Roman"/>
          <w:sz w:val="24"/>
          <w:szCs w:val="24"/>
        </w:rPr>
      </w:pPr>
    </w:p>
    <w:p w:rsidR="005F552C" w:rsidRPr="0000222C" w:rsidRDefault="005F552C" w:rsidP="0000222C">
      <w:pPr>
        <w:spacing w:line="480" w:lineRule="auto"/>
        <w:jc w:val="center"/>
        <w:rPr>
          <w:rFonts w:ascii="Times New Roman" w:hAnsi="Times New Roman" w:cs="Times New Roman"/>
          <w:sz w:val="24"/>
          <w:szCs w:val="24"/>
        </w:rPr>
      </w:pPr>
    </w:p>
    <w:p w:rsidR="005F552C" w:rsidRPr="0000222C" w:rsidRDefault="005F552C" w:rsidP="0000222C">
      <w:pPr>
        <w:spacing w:line="480" w:lineRule="auto"/>
        <w:jc w:val="center"/>
        <w:rPr>
          <w:rFonts w:ascii="Times New Roman" w:hAnsi="Times New Roman" w:cs="Times New Roman"/>
          <w:sz w:val="24"/>
          <w:szCs w:val="24"/>
        </w:rPr>
      </w:pPr>
    </w:p>
    <w:p w:rsidR="00CB5E67" w:rsidRPr="0000222C" w:rsidRDefault="00B54500" w:rsidP="0000222C">
      <w:pPr>
        <w:spacing w:line="480" w:lineRule="auto"/>
        <w:jc w:val="center"/>
        <w:rPr>
          <w:rFonts w:ascii="Times New Roman" w:hAnsi="Times New Roman" w:cs="Times New Roman"/>
          <w:sz w:val="24"/>
          <w:szCs w:val="24"/>
        </w:rPr>
      </w:pPr>
      <w:r w:rsidRPr="0000222C">
        <w:rPr>
          <w:rFonts w:ascii="Times New Roman" w:hAnsi="Times New Roman" w:cs="Times New Roman"/>
          <w:sz w:val="24"/>
          <w:szCs w:val="24"/>
        </w:rPr>
        <w:t>Karl Ma</w:t>
      </w:r>
      <w:r w:rsidR="005F5C17" w:rsidRPr="0000222C">
        <w:rPr>
          <w:rFonts w:ascii="Times New Roman" w:hAnsi="Times New Roman" w:cs="Times New Roman"/>
          <w:sz w:val="24"/>
          <w:szCs w:val="24"/>
        </w:rPr>
        <w:t>r</w:t>
      </w:r>
      <w:r w:rsidRPr="0000222C">
        <w:rPr>
          <w:rFonts w:ascii="Times New Roman" w:hAnsi="Times New Roman" w:cs="Times New Roman"/>
          <w:sz w:val="24"/>
          <w:szCs w:val="24"/>
        </w:rPr>
        <w:t>x on Rawlsian Justice</w:t>
      </w:r>
    </w:p>
    <w:p w:rsidR="00B54500" w:rsidRPr="0000222C" w:rsidRDefault="00B54500" w:rsidP="0000222C">
      <w:pPr>
        <w:spacing w:line="480" w:lineRule="auto"/>
        <w:jc w:val="center"/>
        <w:rPr>
          <w:rFonts w:ascii="Times New Roman" w:hAnsi="Times New Roman" w:cs="Times New Roman"/>
          <w:sz w:val="24"/>
          <w:szCs w:val="24"/>
        </w:rPr>
      </w:pPr>
      <w:r w:rsidRPr="0000222C">
        <w:rPr>
          <w:rFonts w:ascii="Times New Roman" w:hAnsi="Times New Roman" w:cs="Times New Roman"/>
          <w:sz w:val="24"/>
          <w:szCs w:val="24"/>
        </w:rPr>
        <w:t>Name of Author:</w:t>
      </w:r>
    </w:p>
    <w:p w:rsidR="00B54500" w:rsidRPr="0000222C" w:rsidRDefault="00B54500" w:rsidP="0000222C">
      <w:pPr>
        <w:spacing w:line="480" w:lineRule="auto"/>
        <w:jc w:val="center"/>
        <w:rPr>
          <w:rFonts w:ascii="Times New Roman" w:hAnsi="Times New Roman" w:cs="Times New Roman"/>
          <w:sz w:val="24"/>
          <w:szCs w:val="24"/>
        </w:rPr>
      </w:pPr>
      <w:r w:rsidRPr="0000222C">
        <w:rPr>
          <w:rFonts w:ascii="Times New Roman" w:hAnsi="Times New Roman" w:cs="Times New Roman"/>
          <w:sz w:val="24"/>
          <w:szCs w:val="24"/>
        </w:rPr>
        <w:t>Institution:</w:t>
      </w:r>
    </w:p>
    <w:p w:rsidR="00B54500" w:rsidRPr="0000222C" w:rsidRDefault="00B54500" w:rsidP="0000222C">
      <w:pPr>
        <w:spacing w:line="480" w:lineRule="auto"/>
        <w:jc w:val="center"/>
        <w:rPr>
          <w:rFonts w:ascii="Times New Roman" w:hAnsi="Times New Roman" w:cs="Times New Roman"/>
          <w:sz w:val="24"/>
          <w:szCs w:val="24"/>
        </w:rPr>
      </w:pPr>
      <w:r w:rsidRPr="0000222C">
        <w:rPr>
          <w:rFonts w:ascii="Times New Roman" w:hAnsi="Times New Roman" w:cs="Times New Roman"/>
          <w:sz w:val="24"/>
          <w:szCs w:val="24"/>
        </w:rPr>
        <w:t>Date:</w:t>
      </w:r>
    </w:p>
    <w:p w:rsidR="005F552C" w:rsidRPr="0000222C" w:rsidRDefault="005F552C" w:rsidP="0000222C">
      <w:pPr>
        <w:spacing w:line="480" w:lineRule="auto"/>
        <w:jc w:val="center"/>
        <w:rPr>
          <w:rFonts w:ascii="Times New Roman" w:hAnsi="Times New Roman" w:cs="Times New Roman"/>
          <w:sz w:val="24"/>
          <w:szCs w:val="24"/>
        </w:rPr>
      </w:pPr>
    </w:p>
    <w:p w:rsidR="005F552C" w:rsidRPr="0000222C" w:rsidRDefault="005F552C" w:rsidP="0000222C">
      <w:pPr>
        <w:spacing w:line="480" w:lineRule="auto"/>
        <w:jc w:val="center"/>
        <w:rPr>
          <w:rFonts w:ascii="Times New Roman" w:hAnsi="Times New Roman" w:cs="Times New Roman"/>
          <w:sz w:val="24"/>
          <w:szCs w:val="24"/>
        </w:rPr>
      </w:pPr>
    </w:p>
    <w:p w:rsidR="005F552C" w:rsidRPr="0000222C" w:rsidRDefault="005F552C" w:rsidP="0000222C">
      <w:pPr>
        <w:spacing w:line="480" w:lineRule="auto"/>
        <w:jc w:val="center"/>
        <w:rPr>
          <w:rFonts w:ascii="Times New Roman" w:hAnsi="Times New Roman" w:cs="Times New Roman"/>
          <w:sz w:val="24"/>
          <w:szCs w:val="24"/>
        </w:rPr>
      </w:pPr>
    </w:p>
    <w:p w:rsidR="005F552C" w:rsidRPr="0000222C" w:rsidRDefault="005F552C" w:rsidP="0000222C">
      <w:pPr>
        <w:spacing w:line="480" w:lineRule="auto"/>
        <w:jc w:val="center"/>
        <w:rPr>
          <w:rFonts w:ascii="Times New Roman" w:hAnsi="Times New Roman" w:cs="Times New Roman"/>
          <w:sz w:val="24"/>
          <w:szCs w:val="24"/>
        </w:rPr>
      </w:pPr>
    </w:p>
    <w:p w:rsidR="005F552C" w:rsidRPr="0000222C" w:rsidRDefault="005F552C" w:rsidP="0000222C">
      <w:pPr>
        <w:spacing w:line="480" w:lineRule="auto"/>
        <w:jc w:val="center"/>
        <w:rPr>
          <w:rFonts w:ascii="Times New Roman" w:hAnsi="Times New Roman" w:cs="Times New Roman"/>
          <w:sz w:val="24"/>
          <w:szCs w:val="24"/>
        </w:rPr>
      </w:pPr>
    </w:p>
    <w:p w:rsidR="005F552C" w:rsidRPr="0000222C" w:rsidRDefault="005F552C" w:rsidP="0000222C">
      <w:pPr>
        <w:spacing w:line="480" w:lineRule="auto"/>
        <w:jc w:val="center"/>
        <w:rPr>
          <w:rFonts w:ascii="Times New Roman" w:hAnsi="Times New Roman" w:cs="Times New Roman"/>
          <w:sz w:val="24"/>
          <w:szCs w:val="24"/>
        </w:rPr>
      </w:pPr>
    </w:p>
    <w:p w:rsidR="005F552C" w:rsidRPr="0000222C" w:rsidRDefault="005F552C" w:rsidP="0000222C">
      <w:pPr>
        <w:spacing w:line="480" w:lineRule="auto"/>
        <w:jc w:val="center"/>
        <w:rPr>
          <w:rFonts w:ascii="Times New Roman" w:hAnsi="Times New Roman" w:cs="Times New Roman"/>
          <w:sz w:val="24"/>
          <w:szCs w:val="24"/>
        </w:rPr>
      </w:pPr>
    </w:p>
    <w:p w:rsidR="005F552C" w:rsidRPr="0000222C" w:rsidRDefault="005F552C" w:rsidP="0000222C">
      <w:pPr>
        <w:spacing w:line="480" w:lineRule="auto"/>
        <w:jc w:val="center"/>
        <w:rPr>
          <w:rFonts w:ascii="Times New Roman" w:hAnsi="Times New Roman" w:cs="Times New Roman"/>
          <w:sz w:val="24"/>
          <w:szCs w:val="24"/>
        </w:rPr>
      </w:pPr>
    </w:p>
    <w:p w:rsidR="00B54500" w:rsidRPr="0000222C" w:rsidRDefault="00B54500" w:rsidP="0000222C">
      <w:pPr>
        <w:spacing w:line="480" w:lineRule="auto"/>
        <w:jc w:val="center"/>
        <w:rPr>
          <w:rFonts w:ascii="Times New Roman" w:hAnsi="Times New Roman" w:cs="Times New Roman"/>
          <w:b/>
          <w:sz w:val="24"/>
          <w:szCs w:val="24"/>
        </w:rPr>
      </w:pPr>
      <w:r w:rsidRPr="0000222C">
        <w:rPr>
          <w:rFonts w:ascii="Times New Roman" w:hAnsi="Times New Roman" w:cs="Times New Roman"/>
          <w:b/>
          <w:sz w:val="24"/>
          <w:szCs w:val="24"/>
        </w:rPr>
        <w:lastRenderedPageBreak/>
        <w:t>Introduction</w:t>
      </w:r>
    </w:p>
    <w:p w:rsidR="005F5C17" w:rsidRPr="0000222C" w:rsidRDefault="00C5117D" w:rsidP="0000222C">
      <w:pPr>
        <w:spacing w:line="480" w:lineRule="auto"/>
        <w:ind w:firstLine="720"/>
        <w:rPr>
          <w:rFonts w:ascii="Times New Roman" w:hAnsi="Times New Roman" w:cs="Times New Roman"/>
          <w:sz w:val="24"/>
          <w:szCs w:val="24"/>
        </w:rPr>
      </w:pPr>
      <w:r w:rsidRPr="0000222C">
        <w:rPr>
          <w:rFonts w:ascii="Times New Roman" w:hAnsi="Times New Roman" w:cs="Times New Roman"/>
          <w:sz w:val="24"/>
          <w:szCs w:val="24"/>
        </w:rPr>
        <w:t>Two of the renowned thinkers who posted compelling thoughts and ideas on the state and running of society were John Rawls and Karl Marx. While the former developed the theory of justice, the latter outlined the theory of capitalism that explained labor in relation to production and the lives of laborers and owners of the means of production. Ideally, the theory of justice applies broadly across many fields, including economics, where Marxism focused on. On the converse, Marxist research on economics and its social aspects allude to a great extent about society's justness. Then, Marx points to a socially ideal picture in which individuals lead a good life that entails participation without being alienated in the collective production to satisfy the wants and needs. On the other hand, Rawls seems to reject Marxist liberalism and projects a fair society where all reasonable ideas of a good life are accommodated without any specific enforcement of deals (Marx, 1975; Denier, 2007: Hunt, 2013). This critique paper aims to individually assess the points put forth by Rawls and Marx and identify elements that create similarities or differences between their works. The emphasis is that while the two authors may seem to present their arguments in different ways, they pull in the same direction where similarities can be deduced from both Marxism and Rawls' theory of justice</w:t>
      </w:r>
      <w:r w:rsidR="00090E5A" w:rsidRPr="0000222C">
        <w:rPr>
          <w:rFonts w:ascii="Times New Roman" w:hAnsi="Times New Roman" w:cs="Times New Roman"/>
          <w:sz w:val="24"/>
          <w:szCs w:val="24"/>
        </w:rPr>
        <w:t xml:space="preserve">. </w:t>
      </w:r>
    </w:p>
    <w:p w:rsidR="00091D86" w:rsidRPr="0000222C" w:rsidRDefault="00B83711" w:rsidP="0000222C">
      <w:pPr>
        <w:spacing w:line="276" w:lineRule="auto"/>
        <w:jc w:val="center"/>
        <w:rPr>
          <w:rFonts w:ascii="Times New Roman" w:hAnsi="Times New Roman" w:cs="Times New Roman"/>
          <w:b/>
          <w:sz w:val="24"/>
          <w:szCs w:val="24"/>
        </w:rPr>
      </w:pPr>
      <w:r w:rsidRPr="0000222C">
        <w:rPr>
          <w:rFonts w:ascii="Times New Roman" w:hAnsi="Times New Roman" w:cs="Times New Roman"/>
          <w:b/>
          <w:sz w:val="24"/>
          <w:szCs w:val="24"/>
        </w:rPr>
        <w:t>The Rawl</w:t>
      </w:r>
      <w:r w:rsidR="00091D86" w:rsidRPr="0000222C">
        <w:rPr>
          <w:rFonts w:ascii="Times New Roman" w:hAnsi="Times New Roman" w:cs="Times New Roman"/>
          <w:b/>
          <w:sz w:val="24"/>
          <w:szCs w:val="24"/>
        </w:rPr>
        <w:t>s</w:t>
      </w:r>
      <w:r w:rsidRPr="0000222C">
        <w:rPr>
          <w:rFonts w:ascii="Times New Roman" w:hAnsi="Times New Roman" w:cs="Times New Roman"/>
          <w:b/>
          <w:sz w:val="24"/>
          <w:szCs w:val="24"/>
        </w:rPr>
        <w:t>’ Viewpoint on Justice</w:t>
      </w:r>
    </w:p>
    <w:p w:rsidR="0041743D" w:rsidRPr="0000222C" w:rsidRDefault="00C5117D" w:rsidP="0000222C">
      <w:pPr>
        <w:spacing w:line="480" w:lineRule="auto"/>
        <w:ind w:firstLine="720"/>
        <w:rPr>
          <w:rFonts w:ascii="Times New Roman" w:hAnsi="Times New Roman" w:cs="Times New Roman"/>
          <w:sz w:val="24"/>
          <w:szCs w:val="24"/>
        </w:rPr>
      </w:pPr>
      <w:r w:rsidRPr="0000222C">
        <w:rPr>
          <w:rFonts w:ascii="Times New Roman" w:hAnsi="Times New Roman" w:cs="Times New Roman"/>
          <w:sz w:val="24"/>
          <w:szCs w:val="24"/>
        </w:rPr>
        <w:t xml:space="preserve">Before making a comparative analysis of whether Karl Marx would agree with John Rawls, it is vital to sample the key ideas proposed by either of them. First, Rawls proposed that justice is “the first virtue of social institutions,” whereby every individual holds an inviolability grounded on justice (p.3). In other words, he proposed that in a just society, all citizens are treated as equal, and therefore liberties of equal citizenship are upheld. These alienated rights of each citizen cannot be changed or violated by political bargaining or any form of social interest. </w:t>
      </w:r>
      <w:r w:rsidRPr="0000222C">
        <w:rPr>
          <w:rFonts w:ascii="Times New Roman" w:hAnsi="Times New Roman" w:cs="Times New Roman"/>
          <w:sz w:val="24"/>
          <w:szCs w:val="24"/>
        </w:rPr>
        <w:lastRenderedPageBreak/>
        <w:t>For instance, the influential members of society cannot undermine the rights of the less powerful to score their own goals. Therefore, he proposed that in a just society, the distribution of burdens and benefits is equal and similar principles of justice apply across the board (Denier, 2007). Hunt (2013) affirms that Rawls takes a deontological approach where the fundamental rules of social institutions provide a balance over the burdens and benefits of social cooperation. In this social arrangement, there is mutual respect between individuals, and the principles guiding the social institutions are acceptable to all in what he calls “bonds of civil friendship” (Denier, 2007, p. 5). Based on the premise that citizens are free and equal, they reject those institutions that fail to the ideal Pareto improvements to support the least advantaged groups equally. Basically, equality and fairness promote the attainment of primary goods (what every rational human is presumed to desire), including powers and opportunities, rights and liberties, as well as income and wealth (Denier, 2007, p. 23</w:t>
      </w:r>
      <w:r w:rsidR="0041743D" w:rsidRPr="0000222C">
        <w:rPr>
          <w:rFonts w:ascii="Times New Roman" w:hAnsi="Times New Roman" w:cs="Times New Roman"/>
          <w:sz w:val="24"/>
          <w:szCs w:val="24"/>
        </w:rPr>
        <w:t xml:space="preserve">). </w:t>
      </w:r>
    </w:p>
    <w:p w:rsidR="0041743D" w:rsidRPr="0000222C" w:rsidRDefault="0041743D" w:rsidP="0000222C">
      <w:pPr>
        <w:spacing w:line="276" w:lineRule="auto"/>
        <w:jc w:val="center"/>
        <w:rPr>
          <w:rFonts w:ascii="Times New Roman" w:hAnsi="Times New Roman" w:cs="Times New Roman"/>
          <w:b/>
          <w:sz w:val="24"/>
          <w:szCs w:val="24"/>
        </w:rPr>
      </w:pPr>
      <w:r w:rsidRPr="0000222C">
        <w:rPr>
          <w:rFonts w:ascii="Times New Roman" w:hAnsi="Times New Roman" w:cs="Times New Roman"/>
          <w:b/>
          <w:sz w:val="24"/>
          <w:szCs w:val="24"/>
        </w:rPr>
        <w:t>Marx on Capitalism</w:t>
      </w:r>
    </w:p>
    <w:p w:rsidR="0041743D" w:rsidRPr="0000222C" w:rsidRDefault="00C5117D" w:rsidP="0000222C">
      <w:pPr>
        <w:autoSpaceDE w:val="0"/>
        <w:autoSpaceDN w:val="0"/>
        <w:adjustRightInd w:val="0"/>
        <w:spacing w:after="0" w:line="480" w:lineRule="auto"/>
        <w:ind w:firstLine="720"/>
        <w:rPr>
          <w:rFonts w:ascii="Times New Roman" w:hAnsi="Times New Roman" w:cs="Times New Roman"/>
          <w:sz w:val="24"/>
          <w:szCs w:val="24"/>
        </w:rPr>
      </w:pPr>
      <w:r w:rsidRPr="0000222C">
        <w:rPr>
          <w:rFonts w:ascii="Times New Roman" w:hAnsi="Times New Roman" w:cs="Times New Roman"/>
          <w:sz w:val="24"/>
          <w:szCs w:val="24"/>
        </w:rPr>
        <w:t xml:space="preserve">On the flipside, Karl Marx's proposal on the political economy suggests that capitalism is largely unequal and unfair. The owners of the means of production are wealthier and usually exploit the laborers who support their quest for wealth accumulation. </w:t>
      </w:r>
      <w:r w:rsidR="0000222C" w:rsidRPr="0000222C">
        <w:rPr>
          <w:rFonts w:ascii="Times New Roman" w:hAnsi="Times New Roman" w:cs="Times New Roman"/>
          <w:sz w:val="24"/>
          <w:szCs w:val="24"/>
        </w:rPr>
        <w:t xml:space="preserve">Laborers represent the lower class with ambitions to create a fair society. </w:t>
      </w:r>
      <w:r w:rsidRPr="0000222C">
        <w:rPr>
          <w:rFonts w:ascii="Times New Roman" w:hAnsi="Times New Roman" w:cs="Times New Roman"/>
          <w:sz w:val="24"/>
          <w:szCs w:val="24"/>
        </w:rPr>
        <w:t xml:space="preserve">One powerful sentiment Karl Marx puts across is that; "the worker becomes poorer the richer is his production, the more it increases in power and scope" (Marx, 1975, p.2). In essence, Marx empathizes with the labor in the lower classes who sacrifices much more for, the wealthier yet his needs are barely met. Marx anticipated that like a political revolution, capitalism would intensify but meet resistance posed by the individuals from lower classes. It would then result in a classless society where there is equality in the distribution of resources and needs. In essence, Marx believed that no social class, </w:t>
      </w:r>
      <w:r w:rsidRPr="0000222C">
        <w:rPr>
          <w:rFonts w:ascii="Times New Roman" w:hAnsi="Times New Roman" w:cs="Times New Roman"/>
          <w:sz w:val="24"/>
          <w:szCs w:val="24"/>
        </w:rPr>
        <w:lastRenderedPageBreak/>
        <w:t>whether landowners or wage workers, should have power and influence over another. He explains that a laborer is just an alien being and ought to be respected for his work, for the work does not merely produce commodities but produces itself. He asserts that labor produces an alien being that is a "power independent of the producer" (Marx, 1975, p. 86). Marx was determined in challenging the norm that the labor is at a disadvantaged position compared to the landowners and therefore argued in favor of an equal society that respects all and bound to equal principles</w:t>
      </w:r>
      <w:r w:rsidR="005F552C" w:rsidRPr="0000222C">
        <w:rPr>
          <w:rFonts w:ascii="Times New Roman" w:hAnsi="Times New Roman" w:cs="Times New Roman"/>
          <w:sz w:val="24"/>
          <w:szCs w:val="24"/>
        </w:rPr>
        <w:t xml:space="preserve">. </w:t>
      </w:r>
    </w:p>
    <w:p w:rsidR="005F552C" w:rsidRPr="0000222C" w:rsidRDefault="005F552C" w:rsidP="0000222C">
      <w:pPr>
        <w:autoSpaceDE w:val="0"/>
        <w:autoSpaceDN w:val="0"/>
        <w:adjustRightInd w:val="0"/>
        <w:spacing w:after="0" w:line="480" w:lineRule="auto"/>
        <w:rPr>
          <w:rFonts w:ascii="Times New Roman" w:hAnsi="Times New Roman" w:cs="Times New Roman"/>
          <w:sz w:val="24"/>
          <w:szCs w:val="24"/>
        </w:rPr>
      </w:pPr>
    </w:p>
    <w:p w:rsidR="005F552C" w:rsidRPr="0000222C" w:rsidRDefault="005F552C" w:rsidP="0000222C">
      <w:pPr>
        <w:autoSpaceDE w:val="0"/>
        <w:autoSpaceDN w:val="0"/>
        <w:adjustRightInd w:val="0"/>
        <w:spacing w:after="0" w:line="276" w:lineRule="auto"/>
        <w:jc w:val="center"/>
        <w:rPr>
          <w:rFonts w:ascii="Times New Roman" w:hAnsi="Times New Roman" w:cs="Times New Roman"/>
          <w:b/>
          <w:sz w:val="24"/>
          <w:szCs w:val="24"/>
        </w:rPr>
      </w:pPr>
      <w:r w:rsidRPr="0000222C">
        <w:rPr>
          <w:rFonts w:ascii="Times New Roman" w:hAnsi="Times New Roman" w:cs="Times New Roman"/>
          <w:b/>
          <w:sz w:val="24"/>
          <w:szCs w:val="24"/>
        </w:rPr>
        <w:t>How Marx would agree with Rawls</w:t>
      </w:r>
    </w:p>
    <w:p w:rsidR="004C573F" w:rsidRPr="0000222C" w:rsidRDefault="00C5117D" w:rsidP="0000222C">
      <w:pPr>
        <w:autoSpaceDE w:val="0"/>
        <w:autoSpaceDN w:val="0"/>
        <w:adjustRightInd w:val="0"/>
        <w:spacing w:after="0" w:line="480" w:lineRule="auto"/>
        <w:ind w:firstLine="720"/>
        <w:rPr>
          <w:rFonts w:ascii="Times New Roman" w:hAnsi="Times New Roman" w:cs="Times New Roman"/>
          <w:sz w:val="24"/>
          <w:szCs w:val="24"/>
        </w:rPr>
      </w:pPr>
      <w:r w:rsidRPr="0000222C">
        <w:rPr>
          <w:rFonts w:ascii="Times New Roman" w:hAnsi="Times New Roman" w:cs="Times New Roman"/>
          <w:sz w:val="24"/>
          <w:szCs w:val="24"/>
        </w:rPr>
        <w:t xml:space="preserve">One area of similarity in the work of the two thinkers regards the stability and equality in society. First, Rawls argued in favor of having social equality where every citizen is free and equal to enjoy the benefits in society and bear equal responsibility for its burdens. Further on, it is important to empathize that from his perspective, Rawls does not perceive capitalism as able to offer a fair opportunity for every individual to apply political influence and acquire a fair, equal opportunity toward the burdens and benefits.  In other words, Rawlsian perspective does not mean that he envisions a perfectly equal society but one that offers an ideal chance to have equal participation and representation. Rawls quotes, "While the distribution of wealth and income need not be equal, it must be to everyone's advantage, and at the same time, positions of authority and offices of command must be accessible to all" (p. 22). This statement means that since all liberties are equal to all, there should be no barriers towards actively seeking primary social goods. Here, he argued that the citizens need to make provisions to allow the fairness and equality that it currently lacks. Rawls' discussion on the rational choice of individuals at the original position guarantees that the distribution of power should not harm the disadvantaged groups such as the poor and the underrepresented (Miler, 1974, p. 181). Therefore, in a morally realistic way, justice is about fair opportunities to everyone in an equal way since each citizen </w:t>
      </w:r>
      <w:r w:rsidRPr="0000222C">
        <w:rPr>
          <w:rFonts w:ascii="Times New Roman" w:hAnsi="Times New Roman" w:cs="Times New Roman"/>
          <w:sz w:val="24"/>
          <w:szCs w:val="24"/>
        </w:rPr>
        <w:lastRenderedPageBreak/>
        <w:t>has an inviolable right to justice. Nonetheless, Kung (1984, p. 237) reminds that the Rawlsian theoretical model does not expressly hold that society has to accept the risk of a violent revolution to achieve stability as envisioned by Marx</w:t>
      </w:r>
      <w:r w:rsidR="00866E59" w:rsidRPr="0000222C">
        <w:rPr>
          <w:rFonts w:ascii="Times New Roman" w:hAnsi="Times New Roman" w:cs="Times New Roman"/>
          <w:sz w:val="24"/>
          <w:szCs w:val="24"/>
        </w:rPr>
        <w:t xml:space="preserve">. </w:t>
      </w:r>
    </w:p>
    <w:p w:rsidR="004C573F" w:rsidRPr="0000222C" w:rsidRDefault="004C573F" w:rsidP="0000222C">
      <w:pPr>
        <w:autoSpaceDE w:val="0"/>
        <w:autoSpaceDN w:val="0"/>
        <w:adjustRightInd w:val="0"/>
        <w:spacing w:after="0" w:line="480" w:lineRule="auto"/>
        <w:ind w:firstLine="720"/>
        <w:rPr>
          <w:rFonts w:ascii="Times New Roman" w:hAnsi="Times New Roman" w:cs="Times New Roman"/>
          <w:sz w:val="24"/>
          <w:szCs w:val="24"/>
        </w:rPr>
      </w:pPr>
    </w:p>
    <w:p w:rsidR="00C5117D" w:rsidRPr="0000222C" w:rsidRDefault="00C5117D" w:rsidP="0000222C">
      <w:pPr>
        <w:autoSpaceDE w:val="0"/>
        <w:autoSpaceDN w:val="0"/>
        <w:adjustRightInd w:val="0"/>
        <w:spacing w:after="0" w:line="480" w:lineRule="auto"/>
        <w:ind w:firstLine="720"/>
        <w:rPr>
          <w:rFonts w:ascii="Times New Roman" w:hAnsi="Times New Roman" w:cs="Times New Roman"/>
          <w:sz w:val="24"/>
          <w:szCs w:val="24"/>
        </w:rPr>
      </w:pPr>
      <w:r w:rsidRPr="0000222C">
        <w:rPr>
          <w:rFonts w:ascii="Times New Roman" w:hAnsi="Times New Roman" w:cs="Times New Roman"/>
          <w:sz w:val="24"/>
          <w:szCs w:val="24"/>
        </w:rPr>
        <w:t xml:space="preserve">Moreover, in the same way, the Marxist perspective is about the creation of stability and equality. Marx contends that capitalist ambitions, which are currently skewed in favor of the landowners, would ultimately end.  In the current socio-economical arrangement, there lacks stability and equality in the sense that workers are perceived as unalienated to their work. He then boldly affirms that wages ought to be treated as "immediate consequence of alienated labor" (Marx, 1975, p.94) and that "labor itself becomes an object he can only have in his power with the greatest of efforts and at irregular intervals" (p. 87). Here, Marx alludes to the fact that a laborer is alienated from his work and within which he has power as an equal citizen of society. Such a laborer is much more than just a product of his work and should be treated as so. Just like the ideology of Rawls, Marx sees stability in which laborers and landowners as on one equal scale. This is the typical classless society that Marx anticipated, and it is an ideal society because of the balance of power, input, and pursuance of the socioeconomic goals. In the Marxist view, therefore, justice concerns how the social relations of production are balanced where there exists no capitalist exploitation that disfavors the laborers (Hunt, 2013, p. 52). Rawls also reads from the same page when he affirms that a just society is one in which rules of social institutions apply to all equally and moral powers are balanced to offer equal opportunity for all. He affirms this by stating that no individual is allowed to justify the differences in organizational powers or income on the basis that the merits to one position get outweighed by greater advantages to another </w:t>
      </w:r>
      <w:r w:rsidRPr="0000222C">
        <w:rPr>
          <w:rFonts w:ascii="Times New Roman" w:hAnsi="Times New Roman" w:cs="Times New Roman"/>
          <w:sz w:val="24"/>
          <w:szCs w:val="24"/>
        </w:rPr>
        <w:lastRenderedPageBreak/>
        <w:t>(Denier, 2007, pp. 64-65). This makes Rawls' idea of a just society to have a well-defined socialist flavor as proposed by Karl Max (Kung, 1984, p. 237).</w:t>
      </w:r>
    </w:p>
    <w:p w:rsidR="00C5117D" w:rsidRPr="0000222C" w:rsidRDefault="00C5117D" w:rsidP="0000222C">
      <w:pPr>
        <w:autoSpaceDE w:val="0"/>
        <w:autoSpaceDN w:val="0"/>
        <w:adjustRightInd w:val="0"/>
        <w:spacing w:after="0" w:line="480" w:lineRule="auto"/>
        <w:rPr>
          <w:rFonts w:ascii="Times New Roman" w:hAnsi="Times New Roman" w:cs="Times New Roman"/>
          <w:sz w:val="24"/>
          <w:szCs w:val="24"/>
        </w:rPr>
      </w:pPr>
    </w:p>
    <w:p w:rsidR="00C5117D" w:rsidRPr="0000222C" w:rsidRDefault="00C5117D" w:rsidP="0000222C">
      <w:pPr>
        <w:autoSpaceDE w:val="0"/>
        <w:autoSpaceDN w:val="0"/>
        <w:adjustRightInd w:val="0"/>
        <w:spacing w:after="0" w:line="480" w:lineRule="auto"/>
        <w:ind w:firstLine="720"/>
        <w:rPr>
          <w:rFonts w:ascii="Times New Roman" w:hAnsi="Times New Roman" w:cs="Times New Roman"/>
          <w:sz w:val="24"/>
          <w:szCs w:val="24"/>
        </w:rPr>
      </w:pPr>
      <w:r w:rsidRPr="0000222C">
        <w:rPr>
          <w:rFonts w:ascii="Times New Roman" w:hAnsi="Times New Roman" w:cs="Times New Roman"/>
          <w:sz w:val="24"/>
          <w:szCs w:val="24"/>
        </w:rPr>
        <w:t>In addition to that, Marx would agree with Rawls because the former's analysis of the alienation of labor sinks well with the latter's theoretical views of rational choice. Rawls identifies that in a just society, free and rational choices offered the ground to pursue citizen's interests without further disagreements, thus fostering social cooperation (p. 11). This would, in turn, create stability among people and social institutions. In a similar way, Marx outlines how the concept of alienability ensures that laborers are at par with the landowners. In his assessment of the link between workers and production, he affirms that labor is exterior to the laborer. The labor has a mortifying effect on his body, and he feels a stranger, thereby labor being a compulsory and not a voluntary exercise (Marx, 1975, p .88). At the rational level, therefore, a laborer desires a higher and equal status, not to be defined by the labor, which puts him below the status of the landowner. The laborer rejects anything, such as labor, that exerts power over him and thus desires to be free. It results in a classless society, and this is has a lot to do with what Rawls proposed as having equal principles and opportunities to meet their needs. With the rise of classlessness proposed by Marx, an individual's conscious vital activity would be revealed, taking advantage of fair and equal opportunities as opposed to those unfairly projected toward him/her.</w:t>
      </w:r>
    </w:p>
    <w:p w:rsidR="00C5117D" w:rsidRDefault="00C5117D" w:rsidP="0000222C">
      <w:pPr>
        <w:autoSpaceDE w:val="0"/>
        <w:autoSpaceDN w:val="0"/>
        <w:adjustRightInd w:val="0"/>
        <w:spacing w:after="0" w:line="480" w:lineRule="auto"/>
        <w:rPr>
          <w:rFonts w:ascii="Times New Roman" w:hAnsi="Times New Roman" w:cs="Times New Roman"/>
          <w:sz w:val="24"/>
          <w:szCs w:val="24"/>
        </w:rPr>
      </w:pPr>
    </w:p>
    <w:p w:rsidR="0000222C" w:rsidRDefault="0000222C" w:rsidP="0000222C">
      <w:pPr>
        <w:autoSpaceDE w:val="0"/>
        <w:autoSpaceDN w:val="0"/>
        <w:adjustRightInd w:val="0"/>
        <w:spacing w:after="0" w:line="480" w:lineRule="auto"/>
        <w:rPr>
          <w:rFonts w:ascii="Times New Roman" w:hAnsi="Times New Roman" w:cs="Times New Roman"/>
          <w:sz w:val="24"/>
          <w:szCs w:val="24"/>
        </w:rPr>
      </w:pPr>
    </w:p>
    <w:p w:rsidR="0000222C" w:rsidRDefault="0000222C" w:rsidP="0000222C">
      <w:pPr>
        <w:autoSpaceDE w:val="0"/>
        <w:autoSpaceDN w:val="0"/>
        <w:adjustRightInd w:val="0"/>
        <w:spacing w:after="0" w:line="480" w:lineRule="auto"/>
        <w:rPr>
          <w:rFonts w:ascii="Times New Roman" w:hAnsi="Times New Roman" w:cs="Times New Roman"/>
          <w:sz w:val="24"/>
          <w:szCs w:val="24"/>
        </w:rPr>
      </w:pPr>
    </w:p>
    <w:p w:rsidR="0000222C" w:rsidRPr="0000222C" w:rsidRDefault="0000222C" w:rsidP="0000222C">
      <w:pPr>
        <w:autoSpaceDE w:val="0"/>
        <w:autoSpaceDN w:val="0"/>
        <w:adjustRightInd w:val="0"/>
        <w:spacing w:after="0" w:line="480" w:lineRule="auto"/>
        <w:rPr>
          <w:rFonts w:ascii="Times New Roman" w:hAnsi="Times New Roman" w:cs="Times New Roman"/>
          <w:sz w:val="24"/>
          <w:szCs w:val="24"/>
        </w:rPr>
      </w:pPr>
    </w:p>
    <w:p w:rsidR="00C5117D" w:rsidRPr="0000222C" w:rsidRDefault="00C5117D" w:rsidP="0000222C">
      <w:pPr>
        <w:autoSpaceDE w:val="0"/>
        <w:autoSpaceDN w:val="0"/>
        <w:adjustRightInd w:val="0"/>
        <w:spacing w:after="0" w:line="480" w:lineRule="auto"/>
        <w:jc w:val="center"/>
        <w:rPr>
          <w:rFonts w:ascii="Times New Roman" w:hAnsi="Times New Roman" w:cs="Times New Roman"/>
          <w:b/>
          <w:sz w:val="24"/>
          <w:szCs w:val="24"/>
        </w:rPr>
      </w:pPr>
      <w:r w:rsidRPr="0000222C">
        <w:rPr>
          <w:rFonts w:ascii="Times New Roman" w:hAnsi="Times New Roman" w:cs="Times New Roman"/>
          <w:b/>
          <w:sz w:val="24"/>
          <w:szCs w:val="24"/>
        </w:rPr>
        <w:lastRenderedPageBreak/>
        <w:t>Conclusion</w:t>
      </w:r>
    </w:p>
    <w:p w:rsidR="00063DC5" w:rsidRPr="0000222C" w:rsidRDefault="00C5117D" w:rsidP="0000222C">
      <w:pPr>
        <w:autoSpaceDE w:val="0"/>
        <w:autoSpaceDN w:val="0"/>
        <w:adjustRightInd w:val="0"/>
        <w:spacing w:after="0" w:line="480" w:lineRule="auto"/>
        <w:ind w:firstLine="720"/>
        <w:rPr>
          <w:rFonts w:ascii="Times New Roman" w:hAnsi="Times New Roman" w:cs="Times New Roman"/>
          <w:sz w:val="24"/>
          <w:szCs w:val="24"/>
        </w:rPr>
      </w:pPr>
      <w:r w:rsidRPr="0000222C">
        <w:rPr>
          <w:rFonts w:ascii="Times New Roman" w:hAnsi="Times New Roman" w:cs="Times New Roman"/>
          <w:sz w:val="24"/>
          <w:szCs w:val="24"/>
        </w:rPr>
        <w:t>Both John Rawls and Karl Marx put forth very insightful viewpoints on the concept of justice and capitalism, respectively. An in-depth assessment reveals that there are notable similarities in the work of these two thinkers. On one hand, Rawls advocates for a stable and equal society in which everyone is bound by the socially accepted principles. Marxist view of the social revolution that leads to classlessness also captures the balance and stability in society. Additionally, both thinkers acknowledge that despite the imperfection of society in terms of wealth and resource distribution, fairness and equality would ensure society's proper progression. In essence, Marx proposed that labor is alienable to the worker and desires to attain an equal position where nothing exerts pressure upon him. Besides, their analysis of rational choices is closely linked and would further affirm their concept of justice and equality. In that view, it is right to note that Marx would agree with the Rawlsian view of justice</w:t>
      </w:r>
      <w:r w:rsidR="00063DC5" w:rsidRPr="0000222C">
        <w:rPr>
          <w:rFonts w:ascii="Times New Roman" w:hAnsi="Times New Roman" w:cs="Times New Roman"/>
          <w:sz w:val="24"/>
          <w:szCs w:val="24"/>
        </w:rPr>
        <w:t xml:space="preserve">. </w:t>
      </w:r>
    </w:p>
    <w:p w:rsidR="0000222C" w:rsidRPr="0000222C" w:rsidRDefault="0000222C" w:rsidP="0000222C">
      <w:pPr>
        <w:autoSpaceDE w:val="0"/>
        <w:autoSpaceDN w:val="0"/>
        <w:adjustRightInd w:val="0"/>
        <w:spacing w:after="0" w:line="480" w:lineRule="auto"/>
        <w:ind w:firstLine="720"/>
        <w:rPr>
          <w:rFonts w:ascii="Times New Roman" w:hAnsi="Times New Roman" w:cs="Times New Roman"/>
          <w:sz w:val="24"/>
          <w:szCs w:val="24"/>
        </w:rPr>
      </w:pPr>
    </w:p>
    <w:p w:rsidR="0000222C" w:rsidRPr="0000222C" w:rsidRDefault="0000222C" w:rsidP="0000222C">
      <w:pPr>
        <w:autoSpaceDE w:val="0"/>
        <w:autoSpaceDN w:val="0"/>
        <w:adjustRightInd w:val="0"/>
        <w:spacing w:after="0" w:line="480" w:lineRule="auto"/>
        <w:ind w:firstLine="720"/>
        <w:rPr>
          <w:rFonts w:ascii="Times New Roman" w:hAnsi="Times New Roman" w:cs="Times New Roman"/>
          <w:sz w:val="24"/>
          <w:szCs w:val="24"/>
        </w:rPr>
      </w:pPr>
    </w:p>
    <w:p w:rsidR="0000222C" w:rsidRPr="0000222C" w:rsidRDefault="0000222C" w:rsidP="0000222C">
      <w:pPr>
        <w:autoSpaceDE w:val="0"/>
        <w:autoSpaceDN w:val="0"/>
        <w:adjustRightInd w:val="0"/>
        <w:spacing w:after="0" w:line="480" w:lineRule="auto"/>
        <w:ind w:firstLine="720"/>
        <w:rPr>
          <w:rFonts w:ascii="Times New Roman" w:hAnsi="Times New Roman" w:cs="Times New Roman"/>
          <w:sz w:val="24"/>
          <w:szCs w:val="24"/>
        </w:rPr>
      </w:pPr>
    </w:p>
    <w:p w:rsidR="0000222C" w:rsidRPr="0000222C" w:rsidRDefault="0000222C" w:rsidP="0000222C">
      <w:pPr>
        <w:autoSpaceDE w:val="0"/>
        <w:autoSpaceDN w:val="0"/>
        <w:adjustRightInd w:val="0"/>
        <w:spacing w:after="0" w:line="480" w:lineRule="auto"/>
        <w:ind w:firstLine="720"/>
        <w:rPr>
          <w:rFonts w:ascii="Times New Roman" w:hAnsi="Times New Roman" w:cs="Times New Roman"/>
          <w:sz w:val="24"/>
          <w:szCs w:val="24"/>
        </w:rPr>
      </w:pPr>
    </w:p>
    <w:p w:rsidR="0000222C" w:rsidRPr="0000222C" w:rsidRDefault="0000222C" w:rsidP="0000222C">
      <w:pPr>
        <w:autoSpaceDE w:val="0"/>
        <w:autoSpaceDN w:val="0"/>
        <w:adjustRightInd w:val="0"/>
        <w:spacing w:after="0" w:line="480" w:lineRule="auto"/>
        <w:ind w:firstLine="720"/>
        <w:rPr>
          <w:rFonts w:ascii="Times New Roman" w:hAnsi="Times New Roman" w:cs="Times New Roman"/>
          <w:sz w:val="24"/>
          <w:szCs w:val="24"/>
        </w:rPr>
      </w:pPr>
    </w:p>
    <w:p w:rsidR="0000222C" w:rsidRPr="0000222C" w:rsidRDefault="0000222C" w:rsidP="0000222C">
      <w:pPr>
        <w:autoSpaceDE w:val="0"/>
        <w:autoSpaceDN w:val="0"/>
        <w:adjustRightInd w:val="0"/>
        <w:spacing w:after="0" w:line="480" w:lineRule="auto"/>
        <w:ind w:firstLine="720"/>
        <w:rPr>
          <w:rFonts w:ascii="Times New Roman" w:hAnsi="Times New Roman" w:cs="Times New Roman"/>
          <w:sz w:val="24"/>
          <w:szCs w:val="24"/>
        </w:rPr>
      </w:pPr>
    </w:p>
    <w:p w:rsidR="0000222C" w:rsidRPr="0000222C" w:rsidRDefault="0000222C" w:rsidP="0000222C">
      <w:pPr>
        <w:autoSpaceDE w:val="0"/>
        <w:autoSpaceDN w:val="0"/>
        <w:adjustRightInd w:val="0"/>
        <w:spacing w:after="0" w:line="480" w:lineRule="auto"/>
        <w:ind w:firstLine="720"/>
        <w:rPr>
          <w:rFonts w:ascii="Times New Roman" w:hAnsi="Times New Roman" w:cs="Times New Roman"/>
          <w:sz w:val="24"/>
          <w:szCs w:val="24"/>
        </w:rPr>
      </w:pPr>
    </w:p>
    <w:p w:rsidR="0000222C" w:rsidRPr="0000222C" w:rsidRDefault="0000222C" w:rsidP="0000222C">
      <w:pPr>
        <w:autoSpaceDE w:val="0"/>
        <w:autoSpaceDN w:val="0"/>
        <w:adjustRightInd w:val="0"/>
        <w:spacing w:after="0" w:line="480" w:lineRule="auto"/>
        <w:ind w:firstLine="720"/>
        <w:rPr>
          <w:rFonts w:ascii="Times New Roman" w:hAnsi="Times New Roman" w:cs="Times New Roman"/>
          <w:sz w:val="24"/>
          <w:szCs w:val="24"/>
        </w:rPr>
      </w:pPr>
    </w:p>
    <w:p w:rsidR="0000222C" w:rsidRPr="0000222C" w:rsidRDefault="0000222C" w:rsidP="0000222C">
      <w:pPr>
        <w:autoSpaceDE w:val="0"/>
        <w:autoSpaceDN w:val="0"/>
        <w:adjustRightInd w:val="0"/>
        <w:spacing w:after="0" w:line="480" w:lineRule="auto"/>
        <w:ind w:firstLine="720"/>
        <w:rPr>
          <w:rFonts w:ascii="Times New Roman" w:hAnsi="Times New Roman" w:cs="Times New Roman"/>
          <w:sz w:val="24"/>
          <w:szCs w:val="24"/>
        </w:rPr>
      </w:pPr>
    </w:p>
    <w:p w:rsidR="0000222C" w:rsidRPr="0000222C" w:rsidRDefault="0000222C" w:rsidP="0000222C">
      <w:pPr>
        <w:autoSpaceDE w:val="0"/>
        <w:autoSpaceDN w:val="0"/>
        <w:adjustRightInd w:val="0"/>
        <w:spacing w:after="0" w:line="480" w:lineRule="auto"/>
        <w:ind w:firstLine="720"/>
        <w:rPr>
          <w:rFonts w:ascii="Times New Roman" w:hAnsi="Times New Roman" w:cs="Times New Roman"/>
          <w:sz w:val="24"/>
          <w:szCs w:val="24"/>
        </w:rPr>
      </w:pPr>
    </w:p>
    <w:p w:rsidR="0000222C" w:rsidRPr="0000222C" w:rsidRDefault="0000222C" w:rsidP="0000222C">
      <w:pPr>
        <w:autoSpaceDE w:val="0"/>
        <w:autoSpaceDN w:val="0"/>
        <w:adjustRightInd w:val="0"/>
        <w:spacing w:after="0" w:line="480" w:lineRule="auto"/>
        <w:ind w:firstLine="720"/>
        <w:rPr>
          <w:rFonts w:ascii="Times New Roman" w:hAnsi="Times New Roman" w:cs="Times New Roman"/>
          <w:sz w:val="24"/>
          <w:szCs w:val="24"/>
        </w:rPr>
      </w:pPr>
    </w:p>
    <w:p w:rsidR="00063DC5" w:rsidRPr="0000222C" w:rsidRDefault="00063DC5" w:rsidP="0000222C">
      <w:pPr>
        <w:autoSpaceDE w:val="0"/>
        <w:autoSpaceDN w:val="0"/>
        <w:adjustRightInd w:val="0"/>
        <w:spacing w:after="0" w:line="480" w:lineRule="auto"/>
        <w:jc w:val="center"/>
        <w:rPr>
          <w:rFonts w:ascii="Times New Roman" w:hAnsi="Times New Roman" w:cs="Times New Roman"/>
          <w:b/>
          <w:sz w:val="24"/>
          <w:szCs w:val="24"/>
        </w:rPr>
      </w:pPr>
      <w:r w:rsidRPr="0000222C">
        <w:rPr>
          <w:rFonts w:ascii="Times New Roman" w:hAnsi="Times New Roman" w:cs="Times New Roman"/>
          <w:b/>
          <w:sz w:val="24"/>
          <w:szCs w:val="24"/>
        </w:rPr>
        <w:lastRenderedPageBreak/>
        <w:t>References</w:t>
      </w:r>
    </w:p>
    <w:p w:rsidR="002B7360" w:rsidRPr="0000222C" w:rsidRDefault="002B7360" w:rsidP="0000222C">
      <w:pPr>
        <w:autoSpaceDE w:val="0"/>
        <w:autoSpaceDN w:val="0"/>
        <w:adjustRightInd w:val="0"/>
        <w:spacing w:after="0" w:line="480" w:lineRule="auto"/>
        <w:ind w:left="720" w:hanging="720"/>
        <w:rPr>
          <w:rFonts w:ascii="Times New Roman" w:hAnsi="Times New Roman" w:cs="Times New Roman"/>
          <w:sz w:val="24"/>
          <w:szCs w:val="24"/>
        </w:rPr>
      </w:pPr>
      <w:r w:rsidRPr="0000222C">
        <w:rPr>
          <w:rFonts w:ascii="Times New Roman" w:hAnsi="Times New Roman" w:cs="Times New Roman"/>
          <w:sz w:val="24"/>
          <w:szCs w:val="24"/>
        </w:rPr>
        <w:t>Denier Y. (2007)</w:t>
      </w:r>
      <w:r w:rsidR="0000222C">
        <w:rPr>
          <w:rFonts w:ascii="Times New Roman" w:hAnsi="Times New Roman" w:cs="Times New Roman"/>
          <w:sz w:val="24"/>
          <w:szCs w:val="24"/>
        </w:rPr>
        <w:t xml:space="preserve">. </w:t>
      </w:r>
      <w:r w:rsidR="0000222C" w:rsidRPr="0000222C">
        <w:rPr>
          <w:rFonts w:ascii="Times New Roman" w:hAnsi="Times New Roman" w:cs="Times New Roman"/>
          <w:i/>
          <w:sz w:val="24"/>
          <w:szCs w:val="24"/>
        </w:rPr>
        <w:t>Chapter 1:</w:t>
      </w:r>
      <w:r w:rsidRPr="0000222C">
        <w:rPr>
          <w:rFonts w:ascii="Times New Roman" w:hAnsi="Times New Roman" w:cs="Times New Roman"/>
          <w:i/>
          <w:sz w:val="24"/>
          <w:szCs w:val="24"/>
        </w:rPr>
        <w:t xml:space="preserve"> Justice as Fairness</w:t>
      </w:r>
      <w:r w:rsidRPr="0000222C">
        <w:rPr>
          <w:rFonts w:ascii="Times New Roman" w:hAnsi="Times New Roman" w:cs="Times New Roman"/>
          <w:sz w:val="24"/>
          <w:szCs w:val="24"/>
        </w:rPr>
        <w:t xml:space="preserve">: John Rawls. In: Efficiency, Justice and Care. </w:t>
      </w:r>
      <w:r w:rsidRPr="0000222C">
        <w:rPr>
          <w:rFonts w:ascii="Times New Roman" w:hAnsi="Times New Roman" w:cs="Times New Roman"/>
          <w:i/>
          <w:sz w:val="24"/>
          <w:szCs w:val="24"/>
        </w:rPr>
        <w:t>International Library of Ethics, Law, and the New Medicine, vol 33</w:t>
      </w:r>
      <w:r w:rsidRPr="0000222C">
        <w:rPr>
          <w:rFonts w:ascii="Times New Roman" w:hAnsi="Times New Roman" w:cs="Times New Roman"/>
          <w:sz w:val="24"/>
          <w:szCs w:val="24"/>
        </w:rPr>
        <w:t xml:space="preserve">. Springer, Dordrecht. </w:t>
      </w:r>
      <w:hyperlink r:id="rId6" w:history="1">
        <w:r w:rsidR="00C5117D" w:rsidRPr="0000222C">
          <w:rPr>
            <w:rStyle w:val="Hyperlink"/>
            <w:rFonts w:ascii="Times New Roman" w:hAnsi="Times New Roman" w:cs="Times New Roman"/>
            <w:color w:val="auto"/>
            <w:sz w:val="24"/>
            <w:szCs w:val="24"/>
            <w:u w:val="none"/>
          </w:rPr>
          <w:t xml:space="preserve">Doi: </w:t>
        </w:r>
        <w:r w:rsidRPr="0000222C">
          <w:rPr>
            <w:rStyle w:val="Hyperlink"/>
            <w:rFonts w:ascii="Times New Roman" w:hAnsi="Times New Roman" w:cs="Times New Roman"/>
            <w:color w:val="auto"/>
            <w:sz w:val="24"/>
            <w:szCs w:val="24"/>
            <w:u w:val="none"/>
          </w:rPr>
          <w:t>10.1007/978-1-4020-5214-9_3</w:t>
        </w:r>
      </w:hyperlink>
    </w:p>
    <w:p w:rsidR="002B7360" w:rsidRPr="0000222C" w:rsidRDefault="002B7360" w:rsidP="0000222C">
      <w:pPr>
        <w:autoSpaceDE w:val="0"/>
        <w:autoSpaceDN w:val="0"/>
        <w:adjustRightInd w:val="0"/>
        <w:spacing w:after="0" w:line="480" w:lineRule="auto"/>
        <w:ind w:left="720" w:hanging="720"/>
        <w:rPr>
          <w:rFonts w:ascii="Times New Roman" w:hAnsi="Times New Roman" w:cs="Times New Roman"/>
          <w:sz w:val="24"/>
          <w:szCs w:val="24"/>
        </w:rPr>
      </w:pPr>
      <w:r w:rsidRPr="0000222C">
        <w:rPr>
          <w:rFonts w:ascii="Times New Roman" w:hAnsi="Times New Roman" w:cs="Times New Roman"/>
          <w:sz w:val="24"/>
          <w:szCs w:val="24"/>
        </w:rPr>
        <w:t xml:space="preserve">Hunt, I. (2013). </w:t>
      </w:r>
      <w:r w:rsidRPr="0000222C">
        <w:rPr>
          <w:rFonts w:ascii="Times New Roman" w:hAnsi="Times New Roman" w:cs="Times New Roman"/>
          <w:iCs/>
          <w:sz w:val="24"/>
          <w:szCs w:val="24"/>
        </w:rPr>
        <w:t>Marx and Rawls on the Justice of Capitalism: A Possible Synthesis?</w:t>
      </w:r>
      <w:r w:rsidRPr="0000222C">
        <w:rPr>
          <w:rFonts w:ascii="Times New Roman" w:hAnsi="Times New Roman" w:cs="Times New Roman"/>
          <w:i/>
          <w:iCs/>
          <w:sz w:val="24"/>
          <w:szCs w:val="24"/>
        </w:rPr>
        <w:t xml:space="preserve"> The Journal of Value Inquiry, 47(</w:t>
      </w:r>
      <w:r w:rsidRPr="0000222C">
        <w:rPr>
          <w:rFonts w:ascii="Times New Roman" w:hAnsi="Times New Roman" w:cs="Times New Roman"/>
          <w:iCs/>
          <w:sz w:val="24"/>
          <w:szCs w:val="24"/>
        </w:rPr>
        <w:t>1-2), 49–65</w:t>
      </w:r>
      <w:r w:rsidRPr="0000222C">
        <w:rPr>
          <w:rFonts w:ascii="Times New Roman" w:hAnsi="Times New Roman" w:cs="Times New Roman"/>
          <w:i/>
          <w:iCs/>
          <w:sz w:val="24"/>
          <w:szCs w:val="24"/>
        </w:rPr>
        <w:t>.</w:t>
      </w:r>
      <w:r w:rsidRPr="0000222C">
        <w:rPr>
          <w:rFonts w:ascii="Times New Roman" w:hAnsi="Times New Roman" w:cs="Times New Roman"/>
          <w:sz w:val="24"/>
          <w:szCs w:val="24"/>
        </w:rPr>
        <w:t xml:space="preserve"> </w:t>
      </w:r>
      <w:r w:rsidR="00C5117D" w:rsidRPr="0000222C">
        <w:rPr>
          <w:rFonts w:ascii="Times New Roman" w:hAnsi="Times New Roman" w:cs="Times New Roman"/>
          <w:sz w:val="24"/>
          <w:szCs w:val="24"/>
        </w:rPr>
        <w:t>Doi: 10.1007</w:t>
      </w:r>
      <w:r w:rsidRPr="0000222C">
        <w:rPr>
          <w:rFonts w:ascii="Times New Roman" w:hAnsi="Times New Roman" w:cs="Times New Roman"/>
          <w:sz w:val="24"/>
          <w:szCs w:val="24"/>
        </w:rPr>
        <w:t>/s10790-013-9366-0 </w:t>
      </w:r>
    </w:p>
    <w:p w:rsidR="002F07B9" w:rsidRPr="0000222C" w:rsidRDefault="002F07B9" w:rsidP="0000222C">
      <w:pPr>
        <w:autoSpaceDE w:val="0"/>
        <w:autoSpaceDN w:val="0"/>
        <w:adjustRightInd w:val="0"/>
        <w:spacing w:after="0" w:line="480" w:lineRule="auto"/>
        <w:ind w:left="720" w:hanging="720"/>
        <w:rPr>
          <w:rFonts w:ascii="Times New Roman" w:hAnsi="Times New Roman" w:cs="Times New Roman"/>
          <w:sz w:val="24"/>
          <w:szCs w:val="24"/>
        </w:rPr>
      </w:pPr>
      <w:r w:rsidRPr="0000222C">
        <w:rPr>
          <w:rFonts w:ascii="Times New Roman" w:hAnsi="Times New Roman" w:cs="Times New Roman"/>
          <w:sz w:val="24"/>
          <w:szCs w:val="24"/>
        </w:rPr>
        <w:t>Küng G. (1984)</w:t>
      </w:r>
      <w:r w:rsidR="0000222C">
        <w:rPr>
          <w:rFonts w:ascii="Times New Roman" w:hAnsi="Times New Roman" w:cs="Times New Roman"/>
          <w:sz w:val="24"/>
          <w:szCs w:val="24"/>
        </w:rPr>
        <w:t>.</w:t>
      </w:r>
      <w:r w:rsidRPr="0000222C">
        <w:rPr>
          <w:rFonts w:ascii="Times New Roman" w:hAnsi="Times New Roman" w:cs="Times New Roman"/>
          <w:sz w:val="24"/>
          <w:szCs w:val="24"/>
        </w:rPr>
        <w:t xml:space="preserve"> </w:t>
      </w:r>
      <w:r w:rsidRPr="0000222C">
        <w:rPr>
          <w:rFonts w:ascii="Times New Roman" w:hAnsi="Times New Roman" w:cs="Times New Roman"/>
          <w:i/>
          <w:sz w:val="24"/>
          <w:szCs w:val="24"/>
        </w:rPr>
        <w:t>The Marxist Critique of Rawls</w:t>
      </w:r>
      <w:r w:rsidRPr="0000222C">
        <w:rPr>
          <w:rFonts w:ascii="Times New Roman" w:hAnsi="Times New Roman" w:cs="Times New Roman"/>
          <w:sz w:val="24"/>
          <w:szCs w:val="24"/>
        </w:rPr>
        <w:t>. In: O’Rourke J.J., Blakeley T.J., Rapp F.J. (</w:t>
      </w:r>
      <w:proofErr w:type="gramStart"/>
      <w:r w:rsidRPr="0000222C">
        <w:rPr>
          <w:rFonts w:ascii="Times New Roman" w:hAnsi="Times New Roman" w:cs="Times New Roman"/>
          <w:sz w:val="24"/>
          <w:szCs w:val="24"/>
        </w:rPr>
        <w:t>eds</w:t>
      </w:r>
      <w:proofErr w:type="gramEnd"/>
      <w:r w:rsidRPr="0000222C">
        <w:rPr>
          <w:rFonts w:ascii="Times New Roman" w:hAnsi="Times New Roman" w:cs="Times New Roman"/>
          <w:sz w:val="24"/>
          <w:szCs w:val="24"/>
        </w:rPr>
        <w:t xml:space="preserve">) Contemporary Marxism. </w:t>
      </w:r>
      <w:r w:rsidRPr="0000222C">
        <w:rPr>
          <w:rFonts w:ascii="Times New Roman" w:hAnsi="Times New Roman" w:cs="Times New Roman"/>
          <w:i/>
          <w:sz w:val="24"/>
          <w:szCs w:val="24"/>
        </w:rPr>
        <w:t>Sovietica, vol 46</w:t>
      </w:r>
      <w:r w:rsidRPr="0000222C">
        <w:rPr>
          <w:rFonts w:ascii="Times New Roman" w:hAnsi="Times New Roman" w:cs="Times New Roman"/>
          <w:sz w:val="24"/>
          <w:szCs w:val="24"/>
        </w:rPr>
        <w:t>. Sprin</w:t>
      </w:r>
      <w:r w:rsidR="0000222C" w:rsidRPr="0000222C">
        <w:rPr>
          <w:rFonts w:ascii="Times New Roman" w:hAnsi="Times New Roman" w:cs="Times New Roman"/>
          <w:sz w:val="24"/>
          <w:szCs w:val="24"/>
        </w:rPr>
        <w:t xml:space="preserve">ger, Dordrecht. Doi: </w:t>
      </w:r>
      <w:r w:rsidRPr="0000222C">
        <w:rPr>
          <w:rFonts w:ascii="Times New Roman" w:hAnsi="Times New Roman" w:cs="Times New Roman"/>
          <w:sz w:val="24"/>
          <w:szCs w:val="24"/>
        </w:rPr>
        <w:t>10.1007/978-94-009-6268-2_16</w:t>
      </w:r>
    </w:p>
    <w:p w:rsidR="00063DC5" w:rsidRPr="0000222C" w:rsidRDefault="00063DC5" w:rsidP="0000222C">
      <w:pPr>
        <w:autoSpaceDE w:val="0"/>
        <w:autoSpaceDN w:val="0"/>
        <w:adjustRightInd w:val="0"/>
        <w:spacing w:after="0" w:line="480" w:lineRule="auto"/>
        <w:ind w:left="720" w:hanging="720"/>
        <w:rPr>
          <w:rFonts w:ascii="Times New Roman" w:hAnsi="Times New Roman" w:cs="Times New Roman"/>
          <w:sz w:val="24"/>
          <w:szCs w:val="24"/>
        </w:rPr>
      </w:pPr>
      <w:r w:rsidRPr="0000222C">
        <w:rPr>
          <w:rFonts w:ascii="Times New Roman" w:hAnsi="Times New Roman" w:cs="Times New Roman"/>
          <w:sz w:val="24"/>
          <w:szCs w:val="24"/>
        </w:rPr>
        <w:t>Marx, K. (</w:t>
      </w:r>
      <w:r w:rsidR="002B7360" w:rsidRPr="0000222C">
        <w:rPr>
          <w:rFonts w:ascii="Times New Roman" w:hAnsi="Times New Roman" w:cs="Times New Roman"/>
          <w:sz w:val="24"/>
          <w:szCs w:val="24"/>
        </w:rPr>
        <w:t>1975</w:t>
      </w:r>
      <w:r w:rsidRPr="0000222C">
        <w:rPr>
          <w:rFonts w:ascii="Times New Roman" w:hAnsi="Times New Roman" w:cs="Times New Roman"/>
          <w:sz w:val="24"/>
          <w:szCs w:val="24"/>
        </w:rPr>
        <w:t xml:space="preserve">). Alienated Labor. </w:t>
      </w:r>
      <w:r w:rsidR="002B7360" w:rsidRPr="0000222C">
        <w:rPr>
          <w:rFonts w:ascii="Times New Roman" w:hAnsi="Times New Roman" w:cs="Times New Roman"/>
          <w:i/>
          <w:sz w:val="24"/>
          <w:szCs w:val="24"/>
        </w:rPr>
        <w:t>The E</w:t>
      </w:r>
      <w:r w:rsidRPr="0000222C">
        <w:rPr>
          <w:rFonts w:ascii="Times New Roman" w:hAnsi="Times New Roman" w:cs="Times New Roman"/>
          <w:i/>
          <w:sz w:val="24"/>
          <w:szCs w:val="24"/>
        </w:rPr>
        <w:t>arly writings 1837–1844</w:t>
      </w:r>
      <w:r w:rsidRPr="0000222C">
        <w:rPr>
          <w:rFonts w:ascii="Times New Roman" w:hAnsi="Times New Roman" w:cs="Times New Roman"/>
          <w:sz w:val="24"/>
          <w:szCs w:val="24"/>
        </w:rPr>
        <w:t>. Pp. 85-95</w:t>
      </w:r>
    </w:p>
    <w:p w:rsidR="004C573F" w:rsidRPr="0000222C" w:rsidRDefault="00C5117D" w:rsidP="0000222C">
      <w:pPr>
        <w:autoSpaceDE w:val="0"/>
        <w:autoSpaceDN w:val="0"/>
        <w:adjustRightInd w:val="0"/>
        <w:spacing w:after="0" w:line="480" w:lineRule="auto"/>
        <w:ind w:left="720" w:hanging="720"/>
        <w:rPr>
          <w:rFonts w:ascii="Times New Roman" w:hAnsi="Times New Roman" w:cs="Times New Roman"/>
          <w:sz w:val="24"/>
          <w:szCs w:val="24"/>
        </w:rPr>
      </w:pPr>
      <w:r w:rsidRPr="0000222C">
        <w:rPr>
          <w:rFonts w:ascii="Times New Roman" w:hAnsi="Times New Roman" w:cs="Times New Roman"/>
          <w:sz w:val="24"/>
          <w:szCs w:val="24"/>
        </w:rPr>
        <w:t>Miller</w:t>
      </w:r>
      <w:r w:rsidR="002B7360" w:rsidRPr="0000222C">
        <w:rPr>
          <w:rFonts w:ascii="Times New Roman" w:hAnsi="Times New Roman" w:cs="Times New Roman"/>
          <w:sz w:val="24"/>
          <w:szCs w:val="24"/>
        </w:rPr>
        <w:t xml:space="preserve">, </w:t>
      </w:r>
      <w:r w:rsidR="002B7360" w:rsidRPr="0000222C">
        <w:rPr>
          <w:rFonts w:ascii="Times New Roman" w:hAnsi="Times New Roman" w:cs="Times New Roman"/>
          <w:sz w:val="24"/>
          <w:szCs w:val="24"/>
        </w:rPr>
        <w:t>R. (</w:t>
      </w:r>
      <w:r w:rsidR="002B7360" w:rsidRPr="0000222C">
        <w:rPr>
          <w:rFonts w:ascii="Times New Roman" w:hAnsi="Times New Roman" w:cs="Times New Roman"/>
          <w:sz w:val="24"/>
          <w:szCs w:val="24"/>
        </w:rPr>
        <w:t>1974</w:t>
      </w:r>
      <w:r w:rsidR="002B7360" w:rsidRPr="0000222C">
        <w:rPr>
          <w:rFonts w:ascii="Times New Roman" w:hAnsi="Times New Roman" w:cs="Times New Roman"/>
          <w:sz w:val="24"/>
          <w:szCs w:val="24"/>
        </w:rPr>
        <w:t xml:space="preserve">). </w:t>
      </w:r>
      <w:r w:rsidR="002B7360" w:rsidRPr="0000222C">
        <w:rPr>
          <w:rFonts w:ascii="Times New Roman" w:hAnsi="Times New Roman" w:cs="Times New Roman"/>
          <w:sz w:val="24"/>
          <w:szCs w:val="24"/>
        </w:rPr>
        <w:t>Rawls and Marxism</w:t>
      </w:r>
      <w:r w:rsidR="002B7360" w:rsidRPr="0000222C">
        <w:rPr>
          <w:rFonts w:ascii="Times New Roman" w:hAnsi="Times New Roman" w:cs="Times New Roman"/>
          <w:sz w:val="24"/>
          <w:szCs w:val="24"/>
        </w:rPr>
        <w:t xml:space="preserve">. </w:t>
      </w:r>
      <w:r w:rsidR="002B7360" w:rsidRPr="0000222C">
        <w:rPr>
          <w:rFonts w:ascii="Times New Roman" w:hAnsi="Times New Roman" w:cs="Times New Roman"/>
          <w:sz w:val="24"/>
          <w:szCs w:val="24"/>
        </w:rPr>
        <w:t xml:space="preserve"> </w:t>
      </w:r>
      <w:r w:rsidR="002B7360" w:rsidRPr="0000222C">
        <w:rPr>
          <w:rFonts w:ascii="Times New Roman" w:hAnsi="Times New Roman" w:cs="Times New Roman"/>
          <w:i/>
          <w:sz w:val="24"/>
          <w:szCs w:val="24"/>
        </w:rPr>
        <w:t>Philosophy &amp; Public Affairs</w:t>
      </w:r>
      <w:r w:rsidR="0000222C" w:rsidRPr="0000222C">
        <w:rPr>
          <w:rFonts w:ascii="Times New Roman" w:hAnsi="Times New Roman" w:cs="Times New Roman"/>
          <w:i/>
          <w:sz w:val="24"/>
          <w:szCs w:val="24"/>
        </w:rPr>
        <w:t>,</w:t>
      </w:r>
      <w:r w:rsidR="002B7360" w:rsidRPr="0000222C">
        <w:rPr>
          <w:rFonts w:ascii="Times New Roman" w:hAnsi="Times New Roman" w:cs="Times New Roman"/>
          <w:i/>
          <w:sz w:val="24"/>
          <w:szCs w:val="24"/>
        </w:rPr>
        <w:t xml:space="preserve"> 3</w:t>
      </w:r>
      <w:r w:rsidR="0000222C" w:rsidRPr="0000222C">
        <w:rPr>
          <w:rFonts w:ascii="Times New Roman" w:hAnsi="Times New Roman" w:cs="Times New Roman"/>
          <w:i/>
          <w:sz w:val="24"/>
          <w:szCs w:val="24"/>
        </w:rPr>
        <w:t>,</w:t>
      </w:r>
      <w:r w:rsidR="002B7360" w:rsidRPr="0000222C">
        <w:rPr>
          <w:rFonts w:ascii="Times New Roman" w:hAnsi="Times New Roman" w:cs="Times New Roman"/>
          <w:sz w:val="24"/>
          <w:szCs w:val="24"/>
        </w:rPr>
        <w:t xml:space="preserve"> (2) 167-191 </w:t>
      </w:r>
      <w:hyperlink r:id="rId7" w:history="1">
        <w:r w:rsidR="002B7360" w:rsidRPr="0000222C">
          <w:rPr>
            <w:rStyle w:val="Hyperlink"/>
            <w:rFonts w:ascii="Times New Roman" w:hAnsi="Times New Roman" w:cs="Times New Roman"/>
            <w:color w:val="auto"/>
            <w:sz w:val="24"/>
            <w:szCs w:val="24"/>
            <w:u w:val="none"/>
          </w:rPr>
          <w:t>http://www.jstor.org/stable/2264905</w:t>
        </w:r>
      </w:hyperlink>
    </w:p>
    <w:p w:rsidR="002B7360" w:rsidRPr="0000222C" w:rsidRDefault="002B7360" w:rsidP="0000222C">
      <w:pPr>
        <w:autoSpaceDE w:val="0"/>
        <w:autoSpaceDN w:val="0"/>
        <w:adjustRightInd w:val="0"/>
        <w:spacing w:after="0" w:line="480" w:lineRule="auto"/>
        <w:ind w:left="720" w:hanging="720"/>
        <w:rPr>
          <w:rFonts w:ascii="Times New Roman" w:hAnsi="Times New Roman" w:cs="Times New Roman"/>
          <w:sz w:val="24"/>
          <w:szCs w:val="24"/>
        </w:rPr>
      </w:pPr>
    </w:p>
    <w:sectPr w:rsidR="002B7360" w:rsidRPr="0000222C" w:rsidSect="0000222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7D0F" w:rsidRDefault="00FD7D0F" w:rsidP="0000222C">
      <w:pPr>
        <w:spacing w:after="0" w:line="240" w:lineRule="auto"/>
      </w:pPr>
      <w:r>
        <w:separator/>
      </w:r>
    </w:p>
  </w:endnote>
  <w:endnote w:type="continuationSeparator" w:id="0">
    <w:p w:rsidR="00FD7D0F" w:rsidRDefault="00FD7D0F" w:rsidP="000022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7D0F" w:rsidRDefault="00FD7D0F" w:rsidP="0000222C">
      <w:pPr>
        <w:spacing w:after="0" w:line="240" w:lineRule="auto"/>
      </w:pPr>
      <w:r>
        <w:separator/>
      </w:r>
    </w:p>
  </w:footnote>
  <w:footnote w:type="continuationSeparator" w:id="0">
    <w:p w:rsidR="00FD7D0F" w:rsidRDefault="00FD7D0F" w:rsidP="000022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4957811"/>
      <w:docPartObj>
        <w:docPartGallery w:val="Page Numbers (Top of Page)"/>
        <w:docPartUnique/>
      </w:docPartObj>
    </w:sdtPr>
    <w:sdtEndPr>
      <w:rPr>
        <w:noProof/>
      </w:rPr>
    </w:sdtEndPr>
    <w:sdtContent>
      <w:p w:rsidR="0000222C" w:rsidRDefault="0000222C" w:rsidP="0000222C">
        <w:pPr>
          <w:pStyle w:val="Header"/>
        </w:pPr>
        <w:r>
          <w:rPr>
            <w:rFonts w:ascii="Times New Roman" w:hAnsi="Times New Roman" w:cs="Times New Roman"/>
            <w:sz w:val="24"/>
            <w:szCs w:val="24"/>
          </w:rPr>
          <w:t xml:space="preserve">WOULD </w:t>
        </w:r>
        <w:r w:rsidRPr="0000222C">
          <w:rPr>
            <w:rFonts w:ascii="Times New Roman" w:hAnsi="Times New Roman" w:cs="Times New Roman"/>
            <w:sz w:val="24"/>
            <w:szCs w:val="24"/>
          </w:rPr>
          <w:t xml:space="preserve">MARX </w:t>
        </w:r>
        <w:r>
          <w:rPr>
            <w:rFonts w:ascii="Times New Roman" w:hAnsi="Times New Roman" w:cs="Times New Roman"/>
            <w:sz w:val="24"/>
            <w:szCs w:val="24"/>
          </w:rPr>
          <w:t>AGREE WITH RAWL</w:t>
        </w:r>
        <w:r w:rsidR="00012653">
          <w:rPr>
            <w:rFonts w:ascii="Times New Roman" w:hAnsi="Times New Roman" w:cs="Times New Roman"/>
            <w:sz w:val="24"/>
            <w:szCs w:val="24"/>
          </w:rPr>
          <w:t>S?</w:t>
        </w:r>
        <w:r>
          <w:tab/>
        </w:r>
        <w:r>
          <w:tab/>
        </w:r>
        <w:r>
          <w:fldChar w:fldCharType="begin"/>
        </w:r>
        <w:r>
          <w:instrText xml:space="preserve"> PAGE   \* MERGEFORMAT </w:instrText>
        </w:r>
        <w:r>
          <w:fldChar w:fldCharType="separate"/>
        </w:r>
        <w:r w:rsidR="00012653">
          <w:rPr>
            <w:noProof/>
          </w:rPr>
          <w:t>8</w:t>
        </w:r>
        <w:r>
          <w:rPr>
            <w:noProof/>
          </w:rPr>
          <w:fldChar w:fldCharType="end"/>
        </w:r>
      </w:p>
    </w:sdtContent>
  </w:sdt>
  <w:p w:rsidR="0000222C" w:rsidRDefault="000022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222C" w:rsidRDefault="0000222C" w:rsidP="0000222C">
    <w:pPr>
      <w:pStyle w:val="Header"/>
      <w:jc w:val="both"/>
    </w:pPr>
    <w:r>
      <w:rPr>
        <w:rFonts w:ascii="Times New Roman" w:hAnsi="Times New Roman" w:cs="Times New Roman"/>
        <w:sz w:val="24"/>
        <w:szCs w:val="24"/>
      </w:rPr>
      <w:t xml:space="preserve">Running Head: WOULD </w:t>
    </w:r>
    <w:r w:rsidRPr="0000222C">
      <w:rPr>
        <w:rFonts w:ascii="Times New Roman" w:hAnsi="Times New Roman" w:cs="Times New Roman"/>
        <w:sz w:val="24"/>
        <w:szCs w:val="24"/>
      </w:rPr>
      <w:t xml:space="preserve">MARX </w:t>
    </w:r>
    <w:r>
      <w:rPr>
        <w:rFonts w:ascii="Times New Roman" w:hAnsi="Times New Roman" w:cs="Times New Roman"/>
        <w:sz w:val="24"/>
        <w:szCs w:val="24"/>
      </w:rPr>
      <w:t>AGREE WITH RAWL</w:t>
    </w:r>
    <w:r w:rsidR="00012653">
      <w:rPr>
        <w:rFonts w:ascii="Times New Roman" w:hAnsi="Times New Roman" w:cs="Times New Roman"/>
        <w:sz w:val="24"/>
        <w:szCs w:val="24"/>
      </w:rPr>
      <w:t>S?</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500"/>
    <w:rsid w:val="0000222C"/>
    <w:rsid w:val="00012653"/>
    <w:rsid w:val="000422CF"/>
    <w:rsid w:val="00063DC5"/>
    <w:rsid w:val="00087ABE"/>
    <w:rsid w:val="00090E5A"/>
    <w:rsid w:val="00091D86"/>
    <w:rsid w:val="0013659D"/>
    <w:rsid w:val="001A1F2E"/>
    <w:rsid w:val="002B7360"/>
    <w:rsid w:val="002F07B9"/>
    <w:rsid w:val="0041743D"/>
    <w:rsid w:val="00481FBE"/>
    <w:rsid w:val="004C573F"/>
    <w:rsid w:val="005F552C"/>
    <w:rsid w:val="005F5C17"/>
    <w:rsid w:val="007636A8"/>
    <w:rsid w:val="0083000D"/>
    <w:rsid w:val="00866E59"/>
    <w:rsid w:val="008B7F36"/>
    <w:rsid w:val="00B54500"/>
    <w:rsid w:val="00B83711"/>
    <w:rsid w:val="00C5117D"/>
    <w:rsid w:val="00CB1366"/>
    <w:rsid w:val="00CB5E67"/>
    <w:rsid w:val="00D22ED3"/>
    <w:rsid w:val="00D53AF5"/>
    <w:rsid w:val="00ED14A9"/>
    <w:rsid w:val="00FD7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D9D183-5E0A-44D0-9758-FE5E4B5E8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7360"/>
    <w:rPr>
      <w:color w:val="0563C1" w:themeColor="hyperlink"/>
      <w:u w:val="single"/>
    </w:rPr>
  </w:style>
  <w:style w:type="paragraph" w:styleId="Header">
    <w:name w:val="header"/>
    <w:basedOn w:val="Normal"/>
    <w:link w:val="HeaderChar"/>
    <w:uiPriority w:val="99"/>
    <w:unhideWhenUsed/>
    <w:rsid w:val="000022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222C"/>
  </w:style>
  <w:style w:type="paragraph" w:styleId="Footer">
    <w:name w:val="footer"/>
    <w:basedOn w:val="Normal"/>
    <w:link w:val="FooterChar"/>
    <w:uiPriority w:val="99"/>
    <w:unhideWhenUsed/>
    <w:rsid w:val="000022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22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jstor.org/stable/226490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07/978-1-4020-5214-9_3"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TotalTime>
  <Pages>8</Pages>
  <Words>1764</Words>
  <Characters>10061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2020-12-14T04:33:00Z</dcterms:created>
  <dcterms:modified xsi:type="dcterms:W3CDTF">2020-12-14T09:03:00Z</dcterms:modified>
</cp:coreProperties>
</file>